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>
        <w:trPr>
          <w:trHeight w:val="1489"/>
        </w:trPr>
        <w:tc>
          <w:tcPr>
            <w:tcW w:w="0" w:type="auto"/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76"/>
        </w:trPr>
        <w:tc>
          <w:tcPr>
            <w:tcW w:w="0" w:type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>
        <w:trPr>
          <w:trHeight w:val="291"/>
        </w:trPr>
        <w:tc>
          <w:tcPr>
            <w:tcW w:w="0" w:type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>
        <w:trPr>
          <w:trHeight w:val="276"/>
        </w:trPr>
        <w:tc>
          <w:tcPr>
            <w:tcW w:w="0" w:type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>
        <w:trPr>
          <w:trHeight w:val="291"/>
        </w:trPr>
        <w:tc>
          <w:tcPr>
            <w:tcW w:w="0" w:type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>
      <w:pPr>
        <w:tabs>
          <w:tab w:val="left" w:pos="1710"/>
        </w:tabs>
      </w:pPr>
    </w:p>
    <w:p>
      <w:r>
        <w:t>KLASA: 612-01/21-01/02</w:t>
      </w:r>
    </w:p>
    <w:p>
      <w:r>
        <w:t>URBROJ: 2140-5-02-22-05</w:t>
      </w:r>
    </w:p>
    <w:p>
      <w:r>
        <w:t>U Pregradi,  7. rujna 2022. godine</w:t>
      </w:r>
    </w:p>
    <w:p>
      <w:pPr>
        <w:keepLines/>
        <w:jc w:val="right"/>
        <w:rPr>
          <w:b/>
          <w:bCs/>
        </w:rPr>
      </w:pPr>
      <w:r>
        <w:rPr>
          <w:b/>
          <w:bCs/>
        </w:rPr>
        <w:t>GRADSKO VIJEĆE</w:t>
      </w:r>
    </w:p>
    <w:p>
      <w:pPr>
        <w:keepLines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GRADA PREGRADE</w:t>
      </w:r>
    </w:p>
    <w:p>
      <w:pPr>
        <w:spacing w:line="276" w:lineRule="auto"/>
        <w:jc w:val="both"/>
      </w:pPr>
    </w:p>
    <w:p>
      <w:pPr>
        <w:spacing w:line="276" w:lineRule="auto"/>
        <w:ind w:left="1410" w:hanging="1410"/>
        <w:jc w:val="both"/>
      </w:pPr>
      <w:r>
        <w:t xml:space="preserve">PREDMET: </w:t>
      </w:r>
      <w:r>
        <w:tab/>
        <w:t>Donošenje I. Izmjena i dopuna Programa javnih potreba u kulturi i tehničkoj kulturi za 2022. godinu</w:t>
      </w:r>
    </w:p>
    <w:p>
      <w:pPr>
        <w:keepLines/>
        <w:spacing w:line="276" w:lineRule="auto"/>
        <w:jc w:val="both"/>
      </w:pPr>
      <w:r>
        <w:t xml:space="preserve">  </w:t>
      </w:r>
    </w:p>
    <w:p>
      <w:pPr>
        <w:keepLines/>
        <w:spacing w:line="276" w:lineRule="auto"/>
        <w:jc w:val="both"/>
        <w:rPr>
          <w:bCs/>
        </w:rPr>
      </w:pPr>
      <w:r>
        <w:tab/>
        <w:t xml:space="preserve">Člankom 9 a. </w:t>
      </w:r>
      <w:r>
        <w:rPr>
          <w:bCs/>
        </w:rPr>
        <w:t>Zakona o financiranju javnih potreba u kulturi („Narodne novine“, broj 47/90, 27/93 i 38/09) određeno je da Program javnih potreba u kulturi za koje se osiguravaju sredstva iz proračuna grada, čine kulturne djelatnosti i poslovi, akcije i manifestacije u kulturi od interesa grada, koje grad utvrdi svojim programom kao svoje javne potrebe. Program javnih potreba u kulturi donosi predstavničko tijelo grada na prijedlog gradonačelnika zajedno s godišnjim Proračunom Grada.</w:t>
      </w:r>
    </w:p>
    <w:p>
      <w:pPr>
        <w:spacing w:line="276" w:lineRule="auto"/>
        <w:jc w:val="both"/>
        <w:rPr>
          <w:bCs/>
        </w:rPr>
      </w:pPr>
      <w:r>
        <w:rPr>
          <w:bCs/>
        </w:rPr>
        <w:tab/>
        <w:t>Člankom 20. Zakona o tehničkoj kulturi („Narodne novine“, broj</w:t>
      </w:r>
      <w:r>
        <w:rPr>
          <w:bCs/>
          <w:color w:val="000000"/>
        </w:rPr>
        <w:t xml:space="preserve"> 76/93, 11/94 i 38/09) </w:t>
      </w:r>
      <w:r>
        <w:rPr>
          <w:bCs/>
        </w:rPr>
        <w:t>određeno je jednako za javne potrebe jedinica lokalne samouprave u tehničkoj kulturi.</w:t>
      </w:r>
    </w:p>
    <w:p>
      <w:pPr>
        <w:jc w:val="both"/>
      </w:pPr>
      <w:r>
        <w:tab/>
        <w:t xml:space="preserve">Kako je došlo do određenih odstupanja u provedbi Programa potrebno je donijeti I. Izmjene i dopune Programa javnih potreba u kulturi i tehničkoj kulturi za 2022. godinu. Do najvećeg odstupanja došlo je kod provedbe projekta izvođenja radova na obnovi  konstrukcije zgrade; Rodne kuće Janka Leskovara, te provedbe arheoloških istraživanja Staroga Grada Kostela. </w:t>
      </w:r>
    </w:p>
    <w:p>
      <w:pPr>
        <w:jc w:val="both"/>
      </w:pPr>
      <w:r>
        <w:tab/>
        <w:t>Također, potrebno je predvidjeti dodatna financijska sredstva za poslovanje Pučkog otvorenog učilišta Pregrada, a radi osiguranja sredstva za plaću ravnatelja Učilišta te drugih troškova poslovanja Učilišta.</w:t>
      </w:r>
    </w:p>
    <w:p>
      <w:pPr>
        <w:jc w:val="both"/>
      </w:pPr>
      <w:r>
        <w:t xml:space="preserve">            Predlažemo Gradskom vijeću Grada Pregrade da razmotri i donese I. Izmjene i dopune Programa javnih potreba u kulturi i tehničkoj kulturi za 2022. godinu u predloženom tekstu.</w:t>
      </w:r>
    </w:p>
    <w:p>
      <w:pPr>
        <w:jc w:val="right"/>
      </w:pPr>
    </w:p>
    <w:p>
      <w:pPr>
        <w:pStyle w:val="Bezproreda"/>
        <w:jc w:val="both"/>
      </w:pPr>
    </w:p>
    <w:p>
      <w:pPr>
        <w:pStyle w:val="Bezproreda"/>
        <w:jc w:val="right"/>
      </w:pPr>
      <w:r>
        <w:t>GRADONAČELNIK</w:t>
      </w:r>
    </w:p>
    <w:p>
      <w:pPr>
        <w:pStyle w:val="Bezproreda"/>
        <w:jc w:val="right"/>
      </w:pPr>
    </w:p>
    <w:p>
      <w:pPr>
        <w:pStyle w:val="Bezproreda"/>
        <w:jc w:val="right"/>
      </w:pPr>
      <w:r>
        <w:t>Marko Vešligaj, univ. spec. pol.</w:t>
      </w:r>
    </w:p>
    <w:p>
      <w:pPr>
        <w:pStyle w:val="Bezproreda"/>
        <w:jc w:val="right"/>
      </w:pPr>
    </w:p>
    <w:p>
      <w:pPr>
        <w:pStyle w:val="Bezproreda"/>
      </w:pPr>
      <w:r>
        <w:t>Prilog:</w:t>
      </w:r>
    </w:p>
    <w:p>
      <w:pPr>
        <w:pStyle w:val="Bezproreda"/>
        <w:numPr>
          <w:ilvl w:val="0"/>
          <w:numId w:val="2"/>
        </w:numPr>
      </w:pPr>
      <w:r>
        <w:t xml:space="preserve"> Prijedlog I. Izmjena i dopuna Programa javnih potreba u kulturi i tehničkoj kulturi za 2022. godinu</w:t>
      </w:r>
    </w:p>
    <w:p>
      <w:pPr>
        <w:pStyle w:val="Bezproreda"/>
      </w:pPr>
    </w:p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59EC0152"/>
    <w:multiLevelType w:val="hybridMultilevel"/>
    <w:tmpl w:val="E2580AA0"/>
    <w:lvl w:ilvl="0" w:tplc="34AAB6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0"/>
  </w:num>
  <w:num w:numId="2" w16cid:durableId="53551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7</cp:revision>
  <cp:lastPrinted>2022-05-24T09:27:00Z</cp:lastPrinted>
  <dcterms:created xsi:type="dcterms:W3CDTF">2022-09-02T11:17:00Z</dcterms:created>
  <dcterms:modified xsi:type="dcterms:W3CDTF">2022-09-06T09:20:00Z</dcterms:modified>
</cp:coreProperties>
</file>